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30993169"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87531A" w:rsidRPr="003072B3">
        <w:rPr>
          <w:rFonts w:ascii="Times New Roman" w:eastAsia="Times New Roman" w:hAnsi="Times New Roman" w:cs="Times New Roman"/>
          <w:sz w:val="24"/>
          <w:szCs w:val="24"/>
          <w:highlight w:val="yellow"/>
        </w:rPr>
        <w:t>Supplementary Results</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5D537ACE"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 while the details for all other gene families can be found in </w:t>
      </w:r>
      <w:r w:rsidRPr="00086D70">
        <w:rPr>
          <w:rFonts w:ascii="Times New Roman" w:eastAsia="Times New Roman" w:hAnsi="Times New Roman" w:cs="Times New Roman"/>
          <w:sz w:val="24"/>
          <w:szCs w:val="24"/>
          <w:shd w:val="clear" w:color="auto" w:fill="FFD966"/>
        </w:rPr>
        <w:t xml:space="preserve">Supplementary </w:t>
      </w:r>
      <w:r w:rsidR="00D054F8">
        <w:rPr>
          <w:rFonts w:ascii="Times New Roman" w:eastAsia="Times New Roman" w:hAnsi="Times New Roman" w:cs="Times New Roman"/>
          <w:sz w:val="24"/>
          <w:szCs w:val="24"/>
          <w:shd w:val="clear" w:color="auto" w:fill="FFD966"/>
        </w:rPr>
        <w:t>Results</w:t>
      </w:r>
      <w:r w:rsidRPr="00086D70">
        <w:rPr>
          <w:rFonts w:ascii="Times New Roman" w:eastAsia="Times New Roman" w:hAnsi="Times New Roman" w:cs="Times New Roman"/>
          <w:sz w:val="24"/>
          <w:szCs w:val="24"/>
          <w:shd w:val="clear" w:color="auto" w:fill="FFD966"/>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7B212E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4304B01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0B6A3E1B" w14:textId="717980E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common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CD08F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w:t>
      </w:r>
      <w:r w:rsidRPr="00086D70">
        <w:rPr>
          <w:rFonts w:ascii="Times New Roman" w:eastAsia="Times New Roman" w:hAnsi="Times New Roman" w:cs="Times New Roman"/>
          <w:sz w:val="24"/>
          <w:szCs w:val="24"/>
        </w:rPr>
        <w:lastRenderedPageBreak/>
        <w:t xml:space="preserve">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2" w14:textId="67B2C0F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rhabdomeric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w:t>
      </w:r>
      <w:r w:rsidRPr="00086D70">
        <w:rPr>
          <w:rFonts w:ascii="Times New Roman" w:eastAsia="Times New Roman" w:hAnsi="Times New Roman" w:cs="Times New Roman"/>
          <w:sz w:val="24"/>
          <w:szCs w:val="24"/>
        </w:rPr>
        <w:lastRenderedPageBreak/>
        <w:t xml:space="preserve">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w:t>
      </w:r>
      <w:r w:rsidRPr="00086D70">
        <w:rPr>
          <w:rFonts w:ascii="Times New Roman" w:eastAsia="Times New Roman" w:hAnsi="Times New Roman" w:cs="Times New Roman"/>
          <w:sz w:val="24"/>
          <w:szCs w:val="24"/>
        </w:rPr>
        <w:lastRenderedPageBreak/>
        <w:t>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C"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More distantly related CNG genes are present throughout Eukarya, but not in animals, according to the ctenophore-first reconciliation. </w:t>
      </w:r>
      <w:commentRangeStart w:id="6"/>
      <w:r w:rsidRPr="00086D70">
        <w:rPr>
          <w:rFonts w:ascii="Times New Roman" w:eastAsia="Times New Roman" w:hAnsi="Times New Roman" w:cs="Times New Roman"/>
          <w:sz w:val="24"/>
          <w:szCs w:val="24"/>
        </w:rPr>
        <w:t>While in the sponge-first reconciliation, this group of less related CNGs appears to be present also in Porifera, Cnidaria and Bilateria.</w:t>
      </w:r>
      <w:commentRangeEnd w:id="6"/>
      <w:r w:rsidRPr="00086D70">
        <w:rPr>
          <w:rFonts w:ascii="Times New Roman" w:hAnsi="Times New Roman" w:cs="Times New Roman"/>
          <w:sz w:val="24"/>
          <w:szCs w:val="24"/>
        </w:rPr>
        <w:commentReference w:id="6"/>
      </w:r>
    </w:p>
    <w:p w14:paraId="0B6A3E2D" w14:textId="04DF0A7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ciliary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E" w14:textId="77777777" w:rsidR="00D57823" w:rsidRPr="00086D70" w:rsidRDefault="00D57823" w:rsidP="00CA041D">
      <w:pPr>
        <w:spacing w:before="240" w:after="240"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7"/>
      <w:r w:rsidR="00A82806">
        <w:rPr>
          <w:rFonts w:ascii="Times New Roman" w:eastAsia="Times New Roman" w:hAnsi="Times New Roman" w:cs="Times New Roman"/>
          <w:sz w:val="24"/>
          <w:szCs w:val="24"/>
        </w:rPr>
        <w:t>3</w:t>
      </w:r>
      <w:commentRangeEnd w:id="7"/>
      <w:r w:rsidR="0005352F">
        <w:rPr>
          <w:rStyle w:val="CommentReference"/>
        </w:rPr>
        <w:commentReference w:id="7"/>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9"/>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10"/>
      <w:r w:rsidRPr="00086D70">
        <w:rPr>
          <w:rFonts w:ascii="Times New Roman" w:eastAsia="Times New Roman" w:hAnsi="Times New Roman" w:cs="Times New Roman"/>
          <w:sz w:val="24"/>
          <w:szCs w:val="24"/>
        </w:rPr>
        <w:t>OPN4</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1"/>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1"/>
      <w:r w:rsidRPr="00086D70">
        <w:rPr>
          <w:rFonts w:ascii="Times New Roman" w:hAnsi="Times New Roman" w:cs="Times New Roman"/>
          <w:sz w:val="24"/>
          <w:szCs w:val="24"/>
        </w:rPr>
        <w:commentReference w:id="11"/>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2"/>
      <w:r w:rsidRPr="00086D70">
        <w:rPr>
          <w:rFonts w:ascii="Times New Roman" w:eastAsia="Times New Roman" w:hAnsi="Times New Roman" w:cs="Times New Roman"/>
          <w:sz w:val="24"/>
          <w:szCs w:val="24"/>
        </w:rPr>
        <w:t>genome</w:t>
      </w:r>
      <w:commentRangeEnd w:id="12"/>
      <w:r w:rsidRPr="00086D70">
        <w:rPr>
          <w:rFonts w:ascii="Times New Roman" w:hAnsi="Times New Roman" w:cs="Times New Roman"/>
          <w:sz w:val="24"/>
          <w:szCs w:val="24"/>
        </w:rPr>
        <w:commentReference w:id="12"/>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09359C75"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3"/>
      <w:commentRangeStart w:id="14"/>
      <w:r w:rsidR="002B567E" w:rsidRPr="00086D70">
        <w:rPr>
          <w:rFonts w:ascii="Times New Roman" w:eastAsia="Times New Roman" w:hAnsi="Times New Roman" w:cs="Times New Roman"/>
          <w:sz w:val="24"/>
          <w:szCs w:val="24"/>
        </w:rPr>
        <w:t xml:space="preserve">(Sp-Opsin2 and Sp-Opn5L) </w:t>
      </w:r>
      <w:commentRangeEnd w:id="13"/>
      <w:r w:rsidR="002B567E" w:rsidRPr="00086D70">
        <w:rPr>
          <w:rFonts w:ascii="Times New Roman" w:hAnsi="Times New Roman" w:cs="Times New Roman"/>
          <w:sz w:val="24"/>
          <w:szCs w:val="24"/>
        </w:rPr>
        <w:commentReference w:id="13"/>
      </w:r>
      <w:commentRangeEnd w:id="14"/>
      <w:r w:rsidR="002B567E" w:rsidRPr="00086D70">
        <w:rPr>
          <w:rFonts w:ascii="Times New Roman" w:hAnsi="Times New Roman" w:cs="Times New Roman"/>
          <w:sz w:val="24"/>
          <w:szCs w:val="24"/>
        </w:rPr>
        <w:commentReference w:id="14"/>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152404" w:rsidRPr="00152404">
        <w:rPr>
          <w:rFonts w:ascii="Times New Roman" w:eastAsia="Times New Roman" w:hAnsi="Times New Roman" w:cs="Times New Roman"/>
          <w:sz w:val="24"/>
          <w:szCs w:val="24"/>
          <w:highlight w:val="yellow"/>
        </w:rPr>
        <w:t>Supplementary Figure with Full reconciliation</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5"/>
      <w:r w:rsidRPr="00086D70">
        <w:rPr>
          <w:rFonts w:ascii="Times New Roman" w:eastAsia="Times New Roman" w:hAnsi="Times New Roman" w:cs="Times New Roman"/>
          <w:sz w:val="24"/>
          <w:szCs w:val="24"/>
        </w:rPr>
        <w:t>genomes/transcriptomes</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6"/>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6"/>
      <w:r w:rsidR="00101D30" w:rsidRPr="00086D70">
        <w:rPr>
          <w:rStyle w:val="CommentReference"/>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8"/>
      <w:r w:rsidR="002B567E" w:rsidRPr="00086D70">
        <w:rPr>
          <w:rFonts w:ascii="Times New Roman" w:eastAsia="Times New Roman" w:hAnsi="Times New Roman" w:cs="Times New Roman"/>
          <w:b/>
          <w:i/>
          <w:sz w:val="24"/>
          <w:szCs w:val="24"/>
        </w:rPr>
        <w:t>Porifera</w:t>
      </w:r>
      <w:commentRangeEnd w:id="18"/>
      <w:r w:rsidR="004D7FD3">
        <w:rPr>
          <w:rStyle w:val="CommentReference"/>
        </w:rPr>
        <w:commentReference w:id="18"/>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9"/>
      <w:r w:rsidRPr="00086D70">
        <w:rPr>
          <w:rFonts w:ascii="Times New Roman" w:eastAsia="Times New Roman" w:hAnsi="Times New Roman" w:cs="Times New Roman"/>
          <w:sz w:val="24"/>
          <w:szCs w:val="24"/>
        </w:rPr>
        <w:t xml:space="preserve"> 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20"/>
      <w:r w:rsidRPr="002E677E">
        <w:rPr>
          <w:rFonts w:ascii="Times New Roman" w:eastAsia="Times New Roman" w:hAnsi="Times New Roman" w:cs="Times New Roman"/>
          <w:sz w:val="24"/>
          <w:szCs w:val="24"/>
        </w:rPr>
        <w:t>e</w:t>
      </w:r>
      <w:commentRangeEnd w:id="20"/>
      <w:r w:rsidR="00A81172" w:rsidRPr="002E677E">
        <w:rPr>
          <w:rStyle w:val="CommentReference"/>
        </w:rPr>
        <w:commentReference w:id="20"/>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1"/>
      <w:r w:rsidRPr="00086D70">
        <w:rPr>
          <w:rFonts w:ascii="Times New Roman" w:eastAsia="Times New Roman" w:hAnsi="Times New Roman" w:cs="Times New Roman"/>
          <w:sz w:val="24"/>
          <w:szCs w:val="24"/>
        </w:rPr>
        <w:t>genome</w:t>
      </w:r>
      <w:commentRangeEnd w:id="21"/>
      <w:r w:rsidRPr="00086D70">
        <w:rPr>
          <w:rFonts w:ascii="Times New Roman" w:hAnsi="Times New Roman" w:cs="Times New Roman"/>
          <w:sz w:val="24"/>
          <w:szCs w:val="24"/>
        </w:rPr>
        <w:commentReference w:id="21"/>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2"/>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2"/>
      <w:r w:rsidR="00633F20" w:rsidRPr="00A40EC1">
        <w:rPr>
          <w:rStyle w:val="CommentReference"/>
        </w:rPr>
        <w:commentReference w:id="22"/>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3"/>
      <w:r w:rsidRPr="008F7311">
        <w:rPr>
          <w:rFonts w:ascii="Times New Roman" w:eastAsia="Times New Roman" w:hAnsi="Times New Roman" w:cs="Times New Roman"/>
          <w:b/>
          <w:bCs/>
          <w:sz w:val="24"/>
          <w:szCs w:val="24"/>
        </w:rPr>
        <w:t>animals</w:t>
      </w:r>
      <w:commentRangeEnd w:id="23"/>
      <w:r w:rsidR="00673764">
        <w:rPr>
          <w:rStyle w:val="CommentReference"/>
        </w:rPr>
        <w:commentReference w:id="23"/>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4"/>
      <w:r w:rsidRPr="003F45E1">
        <w:rPr>
          <w:rFonts w:ascii="Times New Roman" w:eastAsia="Times New Roman" w:hAnsi="Times New Roman" w:cs="Times New Roman"/>
          <w:bCs/>
          <w:color w:val="0070C0"/>
          <w:sz w:val="32"/>
          <w:szCs w:val="32"/>
        </w:rPr>
        <w:lastRenderedPageBreak/>
        <w:t>Conclusions</w:t>
      </w:r>
      <w:commentRangeEnd w:id="24"/>
      <w:r w:rsidR="008C0241">
        <w:rPr>
          <w:rStyle w:val="CommentReference"/>
        </w:rPr>
        <w:commentReference w:id="24"/>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5"/>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5"/>
      <w:r w:rsidR="00F85635">
        <w:rPr>
          <w:rStyle w:val="CommentReference"/>
        </w:rPr>
        <w:commentReference w:id="25"/>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F75F00">
        <w:rPr>
          <w:rFonts w:ascii="Times New Roman" w:hAnsi="Times New Roman" w:cs="Times New Roman"/>
          <w:sz w:val="24"/>
          <w:szCs w:val="24"/>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F75F00">
        <w:rPr>
          <w:rFonts w:ascii="Times New Roman" w:hAnsi="Times New Roman" w:cs="Times New Roman"/>
          <w:sz w:val="24"/>
          <w:szCs w:val="24"/>
          <w:lang w:val="it-IT"/>
        </w:rPr>
        <w:instrText>e characterize a surprisingly di</w:instrText>
      </w:r>
      <w:r w:rsidR="00D10504" w:rsidRPr="00C15F94">
        <w:rPr>
          <w:rFonts w:ascii="Times New Roman" w:hAnsi="Times New Roman" w:cs="Times New Roman"/>
          <w:sz w:val="24"/>
          <w:szCs w:val="24"/>
        </w:rPr>
        <w:instrText xml:space="preserve">verse </w:instrText>
      </w:r>
      <w:r w:rsidR="00D10504" w:rsidRPr="00F75F00">
        <w:rPr>
          <w:rFonts w:ascii="Times New Roman" w:hAnsi="Times New Roman" w:cs="Times New Roman"/>
          <w:sz w:val="24"/>
          <w:szCs w:val="24"/>
        </w:rPr>
        <w:instrText xml:space="preserve">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6"/>
      <w:commentRangeStart w:id="27"/>
      <w:commentRangeStart w:id="28"/>
      <w:commentRangeStart w:id="29"/>
      <w:commentRangeEnd w:id="26"/>
      <w:r w:rsidR="006B1B4B"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402426" w:rsidRPr="00D0547E">
        <w:rPr>
          <w:rStyle w:val="CommentReference"/>
          <w:highlight w:val="yellow"/>
        </w:rPr>
        <w:commentReference w:id="28"/>
      </w:r>
      <w:commentRangeEnd w:id="29"/>
      <w:r w:rsidR="00E01C12" w:rsidRPr="00D0547E">
        <w:rPr>
          <w:rStyle w:val="CommentReference"/>
          <w:highlight w:val="yellow"/>
        </w:rPr>
        <w:commentReference w:id="29"/>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30"/>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30"/>
      <w:r w:rsidRPr="00086D70">
        <w:rPr>
          <w:rFonts w:ascii="Times New Roman" w:hAnsi="Times New Roman" w:cs="Times New Roman"/>
          <w:sz w:val="24"/>
          <w:szCs w:val="24"/>
        </w:rPr>
        <w:commentReference w:id="30"/>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1"/>
      <w:commentRangeStart w:id="32"/>
      <w:r w:rsidRPr="00086D70">
        <w:rPr>
          <w:rFonts w:ascii="Times New Roman" w:eastAsia="Times New Roman" w:hAnsi="Times New Roman" w:cs="Times New Roman"/>
          <w:sz w:val="24"/>
          <w:szCs w:val="24"/>
          <w:highlight w:val="yellow"/>
        </w:rPr>
        <w:t>list of profiles</w:t>
      </w:r>
      <w:commentRangeEnd w:id="31"/>
      <w:r w:rsidR="00443815" w:rsidRPr="00086D70">
        <w:rPr>
          <w:rStyle w:val="CommentReference"/>
          <w:rFonts w:ascii="Times New Roman" w:hAnsi="Times New Roman" w:cs="Times New Roman"/>
          <w:sz w:val="24"/>
          <w:szCs w:val="24"/>
        </w:rPr>
        <w:commentReference w:id="31"/>
      </w:r>
      <w:commentRangeEnd w:id="32"/>
      <w:r w:rsidR="006436D7">
        <w:rPr>
          <w:rStyle w:val="CommentReference"/>
        </w:rPr>
        <w:commentReference w:id="32"/>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w:t>
      </w:r>
      <w:r w:rsidRPr="00086D70">
        <w:rPr>
          <w:rFonts w:ascii="Times New Roman" w:eastAsia="Times New Roman" w:hAnsi="Times New Roman" w:cs="Times New Roman"/>
          <w:sz w:val="24"/>
          <w:szCs w:val="24"/>
        </w:rPr>
        <w:lastRenderedPageBreak/>
        <w:t xml:space="preserve">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3"/>
      <w:commentRangeEnd w:id="33"/>
      <w:r w:rsidR="00750F8B">
        <w:rPr>
          <w:rStyle w:val="CommentReference"/>
        </w:rPr>
        <w:commentReference w:id="33"/>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v3.9.1</w:t>
      </w:r>
      <w:r w:rsidR="00DF77BC" w:rsidRPr="00DF77BC">
        <w:rPr>
          <w:rFonts w:ascii="Times New Roman" w:eastAsia="Times New Roman" w:hAnsi="Times New Roman" w:cs="Times New Roman"/>
          <w:sz w:val="24"/>
          <w:szCs w:val="24"/>
        </w:rPr>
        <w:t xml:space="preserve">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proofErr w:type="spellStart"/>
      <w:r w:rsidR="00EF450B">
        <w:t>Altimimi</w:t>
      </w:r>
      <w:proofErr w:type="spellEnd"/>
      <w:r w:rsidR="00EF450B">
        <w:t xml:space="preserve"> HF, </w:t>
      </w:r>
      <w:proofErr w:type="spellStart"/>
      <w:r w:rsidR="00EF450B">
        <w:t>Schnetkamp</w:t>
      </w:r>
      <w:proofErr w:type="spellEnd"/>
      <w:r w:rsidR="00EF450B">
        <w:t xml:space="preserve">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20:206.</w:t>
      </w:r>
    </w:p>
    <w:p w14:paraId="03E46626" w14:textId="77777777" w:rsidR="00EF450B" w:rsidRDefault="00EF450B" w:rsidP="00EF450B">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proofErr w:type="spellStart"/>
      <w:r>
        <w:lastRenderedPageBreak/>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24:177–183.</w:t>
      </w:r>
    </w:p>
    <w:p w14:paraId="1C0DEA1D" w14:textId="77777777" w:rsidR="00EF450B" w:rsidRDefault="00EF450B" w:rsidP="00EF450B">
      <w:pPr>
        <w:pStyle w:val="Bibliography"/>
      </w:pPr>
      <w:r>
        <w:t xml:space="preserve">von </w:t>
      </w:r>
      <w:proofErr w:type="spellStart"/>
      <w:r>
        <w:t>Döhren</w:t>
      </w:r>
      <w:proofErr w:type="spellEnd"/>
      <w:r>
        <w:t xml:space="preserve"> J, Bartolomaeus T. 2018. 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w:t>
      </w:r>
      <w:proofErr w:type="spellStart"/>
      <w:r w:rsidRPr="004225D9">
        <w:rPr>
          <w:lang w:val="it-IT"/>
        </w:rPr>
        <w:t>Dohrmann</w:t>
      </w:r>
      <w:proofErr w:type="spellEnd"/>
      <w:r w:rsidRPr="004225D9">
        <w:rPr>
          <w:lang w:val="it-IT"/>
        </w:rPr>
        <w:t xml:space="preserve"> M, </w:t>
      </w:r>
      <w:proofErr w:type="spellStart"/>
      <w:r w:rsidRPr="004225D9">
        <w:rPr>
          <w:lang w:val="it-IT"/>
        </w:rPr>
        <w:t>Pett</w:t>
      </w:r>
      <w:proofErr w:type="spellEnd"/>
      <w:r w:rsidRPr="004225D9">
        <w:rPr>
          <w:lang w:val="it-IT"/>
        </w:rPr>
        <w:t xml:space="preserve"> W, Philippe H, Rota-</w:t>
      </w:r>
      <w:proofErr w:type="spellStart"/>
      <w:r w:rsidRPr="004225D9">
        <w:rPr>
          <w:lang w:val="it-IT"/>
        </w:rPr>
        <w:t>Stabelli</w:t>
      </w:r>
      <w:proofErr w:type="spellEnd"/>
      <w:r w:rsidRPr="004225D9">
        <w:rPr>
          <w:lang w:val="it-IT"/>
        </w:rPr>
        <w:t xml:space="preserve"> O, </w:t>
      </w:r>
      <w:proofErr w:type="spellStart"/>
      <w:r w:rsidRPr="004225D9">
        <w:rPr>
          <w:lang w:val="it-IT"/>
        </w:rPr>
        <w:t>Lartillot</w:t>
      </w:r>
      <w:proofErr w:type="spellEnd"/>
      <w:r w:rsidRPr="004225D9">
        <w:rPr>
          <w:lang w:val="it-IT"/>
        </w:rPr>
        <w:t xml:space="preserve"> N, </w:t>
      </w:r>
      <w:proofErr w:type="spellStart"/>
      <w:r w:rsidRPr="004225D9">
        <w:rPr>
          <w:lang w:val="it-IT"/>
        </w:rPr>
        <w:t>Wörheide</w:t>
      </w:r>
      <w:proofErr w:type="spellEnd"/>
      <w:r w:rsidRPr="004225D9">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Huerta-</w:t>
      </w:r>
      <w:proofErr w:type="spellStart"/>
      <w:r w:rsidRPr="004225D9">
        <w:rPr>
          <w:lang w:val="it-IT"/>
        </w:rPr>
        <w:t>Cepas</w:t>
      </w:r>
      <w:proofErr w:type="spellEnd"/>
      <w:r w:rsidRPr="004225D9">
        <w:rPr>
          <w:lang w:val="it-IT"/>
        </w:rPr>
        <w:t xml:space="preserve"> J, Serra F, </w:t>
      </w:r>
      <w:proofErr w:type="spellStart"/>
      <w:r w:rsidRPr="004225D9">
        <w:rPr>
          <w:lang w:val="it-IT"/>
        </w:rPr>
        <w:t>Bork</w:t>
      </w:r>
      <w:proofErr w:type="spellEnd"/>
      <w:r w:rsidRPr="004225D9">
        <w:rPr>
          <w:lang w:val="it-IT"/>
        </w:rPr>
        <w:t xml:space="preserve">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proofErr w:type="spellStart"/>
      <w:r>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6:1.</w:t>
      </w:r>
    </w:p>
    <w:p w14:paraId="70C5FCF4" w14:textId="77777777" w:rsidR="00EF450B" w:rsidRDefault="00EF450B" w:rsidP="00EF450B">
      <w:pPr>
        <w:pStyle w:val="Bibliography"/>
      </w:pPr>
      <w:r>
        <w:t xml:space="preserve">Jones P, Binns D, Chang H-Y, Fraser M, Li W, </w:t>
      </w:r>
      <w:proofErr w:type="spellStart"/>
      <w:r>
        <w:t>McAnulla</w:t>
      </w:r>
      <w:proofErr w:type="spellEnd"/>
      <w:r>
        <w:t xml:space="preserve">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14:587–589.</w:t>
      </w:r>
    </w:p>
    <w:p w14:paraId="1149E503" w14:textId="77777777" w:rsidR="00EF450B" w:rsidRDefault="00EF450B" w:rsidP="00EF450B">
      <w:pPr>
        <w:pStyle w:val="Bibliography"/>
      </w:pPr>
      <w:proofErr w:type="spellStart"/>
      <w:r>
        <w:t>Kanehisa</w:t>
      </w:r>
      <w:proofErr w:type="spellEnd"/>
      <w:r>
        <w:t xml:space="preserve">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proofErr w:type="spellStart"/>
      <w:r>
        <w:t>Kanehisa</w:t>
      </w:r>
      <w:proofErr w:type="spellEnd"/>
      <w:r>
        <w:t xml:space="preserve">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Evol.</w:t>
      </w:r>
      <w:r>
        <w:t xml:space="preserve"> 91:27–40.</w:t>
      </w:r>
    </w:p>
    <w:p w14:paraId="1D488B3F" w14:textId="77777777" w:rsidR="00EF450B" w:rsidRDefault="00EF450B" w:rsidP="00EF450B">
      <w:pPr>
        <w:pStyle w:val="Bibliography"/>
      </w:pPr>
      <w:proofErr w:type="spellStart"/>
      <w:r>
        <w:t>Kück</w:t>
      </w:r>
      <w:proofErr w:type="spellEnd"/>
      <w:r>
        <w:t xml:space="preserve"> P, </w:t>
      </w:r>
      <w:proofErr w:type="spellStart"/>
      <w:r>
        <w:t>Meusemann</w:t>
      </w:r>
      <w:proofErr w:type="spellEnd"/>
      <w:r>
        <w:t xml:space="preserve"> K. 2010. </w:t>
      </w:r>
      <w:proofErr w:type="spellStart"/>
      <w:r>
        <w:t>FASconCAT</w:t>
      </w:r>
      <w:proofErr w:type="spellEnd"/>
      <w:r>
        <w:t xml:space="preserve">, Version 1.0, Zool. </w:t>
      </w:r>
      <w:proofErr w:type="spellStart"/>
      <w:r>
        <w:t>Forschungsmuseum</w:t>
      </w:r>
      <w:proofErr w:type="spellEnd"/>
      <w:r>
        <w:t xml:space="preserve"> A. Koenig, Germany, 2010.</w:t>
      </w:r>
    </w:p>
    <w:p w14:paraId="0312AC48" w14:textId="77777777" w:rsidR="00EF450B" w:rsidRDefault="00EF450B" w:rsidP="00EF450B">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w:t>
      </w:r>
      <w:proofErr w:type="spellStart"/>
      <w:r>
        <w:t>Larhammar</w:t>
      </w:r>
      <w:proofErr w:type="spellEnd"/>
      <w:r>
        <w:t xml:space="preserve">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w:t>
      </w:r>
      <w:proofErr w:type="spellStart"/>
      <w:r>
        <w:t>Sebé-Pedrós</w:t>
      </w:r>
      <w:proofErr w:type="spellEnd"/>
      <w:r>
        <w:t xml:space="preserve">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w:t>
      </w:r>
      <w:proofErr w:type="spellStart"/>
      <w:r w:rsidRPr="004225D9">
        <w:rPr>
          <w:lang w:val="it-IT"/>
        </w:rPr>
        <w:t>Jaroszewski</w:t>
      </w:r>
      <w:proofErr w:type="spellEnd"/>
      <w:r w:rsidRPr="004225D9">
        <w:rPr>
          <w:lang w:val="it-IT"/>
        </w:rPr>
        <w:t xml:space="preserve"> L, </w:t>
      </w:r>
      <w:proofErr w:type="spellStart"/>
      <w:r w:rsidRPr="004225D9">
        <w:rPr>
          <w:lang w:val="it-IT"/>
        </w:rPr>
        <w:t>Godzik</w:t>
      </w:r>
      <w:proofErr w:type="spellEnd"/>
      <w:r w:rsidRPr="004225D9">
        <w:rPr>
          <w:lang w:val="it-IT"/>
        </w:rPr>
        <w:t xml:space="preserve">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w:t>
      </w:r>
      <w:proofErr w:type="spellStart"/>
      <w:r>
        <w:t>GeneRax</w:t>
      </w:r>
      <w:proofErr w:type="spellEnd"/>
      <w:r>
        <w:t xml:space="preserve">: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61:814–832.</w:t>
      </w:r>
    </w:p>
    <w:p w14:paraId="0C5ADDD2" w14:textId="77777777" w:rsidR="00EF450B" w:rsidRDefault="00EF450B" w:rsidP="00EF450B">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30:5–20.</w:t>
      </w:r>
    </w:p>
    <w:p w14:paraId="243EB48D" w14:textId="77777777" w:rsidR="00EF450B" w:rsidRDefault="00EF450B" w:rsidP="00EF450B">
      <w:pPr>
        <w:pStyle w:val="Bibliography"/>
      </w:pPr>
      <w:r>
        <w:t xml:space="preserve">Nordström K, </w:t>
      </w:r>
      <w:proofErr w:type="spellStart"/>
      <w:r>
        <w:t>Wallén</w:t>
      </w:r>
      <w:proofErr w:type="spellEnd"/>
      <w:r>
        <w:t xml:space="preserve">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proofErr w:type="spellStart"/>
      <w:r w:rsidRPr="004225D9">
        <w:rPr>
          <w:lang w:val="it-IT"/>
        </w:rPr>
        <w:t>Paganos</w:t>
      </w:r>
      <w:proofErr w:type="spellEnd"/>
      <w:r w:rsidRPr="004225D9">
        <w:rPr>
          <w:lang w:val="it-IT"/>
        </w:rPr>
        <w:t xml:space="preserve"> P, Voronov D, </w:t>
      </w:r>
      <w:proofErr w:type="spellStart"/>
      <w:r w:rsidRPr="004225D9">
        <w:rPr>
          <w:lang w:val="it-IT"/>
        </w:rPr>
        <w:t>Musser</w:t>
      </w:r>
      <w:proofErr w:type="spellEnd"/>
      <w:r w:rsidRPr="004225D9">
        <w:rPr>
          <w:lang w:val="it-IT"/>
        </w:rPr>
        <w:t xml:space="preserve"> JM, Arendt D, Arnone MI. 2021. </w:t>
      </w:r>
      <w:r>
        <w:t xml:space="preserve">Single-cell RNA sequencing of the Strongylocentrotus purpuratus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proofErr w:type="spellStart"/>
      <w:r>
        <w:t>Passamaneck</w:t>
      </w:r>
      <w:proofErr w:type="spellEnd"/>
      <w:r>
        <w:t xml:space="preserve"> YJ, </w:t>
      </w:r>
      <w:proofErr w:type="spellStart"/>
      <w:r>
        <w:t>Furchheim</w:t>
      </w:r>
      <w:proofErr w:type="spellEnd"/>
      <w:r>
        <w:t xml:space="preserve"> N, </w:t>
      </w:r>
      <w:proofErr w:type="spellStart"/>
      <w:r>
        <w:t>Hejnol</w:t>
      </w:r>
      <w:proofErr w:type="spellEnd"/>
      <w:r>
        <w:t xml:space="preserve"> A, Martindale MQ, </w:t>
      </w:r>
      <w:proofErr w:type="spellStart"/>
      <w:r>
        <w:t>Lüter</w:t>
      </w:r>
      <w:proofErr w:type="spellEnd"/>
      <w:r>
        <w:t xml:space="preserve"> C. 2011. Ciliary photoreceptors in the cerebral eyes of a protostome larva. </w:t>
      </w:r>
      <w:proofErr w:type="spellStart"/>
      <w:r>
        <w:rPr>
          <w:i/>
          <w:iCs/>
        </w:rPr>
        <w:t>EvoDevo</w:t>
      </w:r>
      <w:proofErr w:type="spellEnd"/>
      <w:r>
        <w:t xml:space="preserve"> 2:6.</w:t>
      </w:r>
    </w:p>
    <w:p w14:paraId="56A64568" w14:textId="77777777" w:rsidR="00EF450B" w:rsidRDefault="00EF450B" w:rsidP="00EF450B">
      <w:pPr>
        <w:pStyle w:val="Bibliography"/>
      </w:pPr>
      <w:r>
        <w:lastRenderedPageBreak/>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28:2413-2419.e4.</w:t>
      </w:r>
    </w:p>
    <w:p w14:paraId="73786E06" w14:textId="77777777" w:rsidR="00EF450B" w:rsidRDefault="00EF450B" w:rsidP="00EF450B">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20:600–605.</w:t>
      </w:r>
    </w:p>
    <w:p w14:paraId="472C4F1C" w14:textId="77777777" w:rsidR="00EF450B" w:rsidRDefault="00EF450B" w:rsidP="00EF450B">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10:107.</w:t>
      </w:r>
    </w:p>
    <w:p w14:paraId="2402012A" w14:textId="77777777" w:rsidR="00EF450B" w:rsidRDefault="00EF450B" w:rsidP="00EF450B">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proofErr w:type="spellStart"/>
      <w:r>
        <w:t>Sebé-Pedrós</w:t>
      </w:r>
      <w:proofErr w:type="spellEnd"/>
      <w:r>
        <w:t xml:space="preserve"> A, Chomsky E, Pang K, Lara-</w:t>
      </w:r>
      <w:proofErr w:type="spellStart"/>
      <w:r>
        <w:t>Astiaso</w:t>
      </w:r>
      <w:proofErr w:type="spellEnd"/>
      <w:r>
        <w:t xml:space="preserve"> D, </w:t>
      </w:r>
      <w:proofErr w:type="spellStart"/>
      <w:r>
        <w:t>Gaiti</w:t>
      </w:r>
      <w:proofErr w:type="spellEnd"/>
      <w:r>
        <w:t xml:space="preserve"> F, </w:t>
      </w:r>
      <w:proofErr w:type="spellStart"/>
      <w:r>
        <w:t>Mukamel</w:t>
      </w:r>
      <w:proofErr w:type="spellEnd"/>
      <w:r>
        <w:t xml:space="preserve"> Z, Amit I, </w:t>
      </w:r>
      <w:proofErr w:type="spellStart"/>
      <w:r>
        <w:t>Hejnol</w:t>
      </w:r>
      <w:proofErr w:type="spellEnd"/>
      <w:r>
        <w:t xml:space="preserve">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proofErr w:type="spellStart"/>
      <w:r>
        <w:t>Sebé-Pedrós</w:t>
      </w:r>
      <w:proofErr w:type="spellEnd"/>
      <w:r>
        <w:t xml:space="preserve">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w:t>
      </w:r>
      <w:proofErr w:type="spellStart"/>
      <w:r>
        <w:t>Schwikowski</w:t>
      </w:r>
      <w:proofErr w:type="spellEnd"/>
      <w:r>
        <w:t xml:space="preserve">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proofErr w:type="spellStart"/>
      <w:r>
        <w:t>Shichida</w:t>
      </w:r>
      <w:proofErr w:type="spellEnd"/>
      <w:r>
        <w:t xml:space="preserve">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w:t>
      </w:r>
      <w:proofErr w:type="gramStart"/>
      <w:r>
        <w:t>single-copy</w:t>
      </w:r>
      <w:proofErr w:type="gramEnd"/>
      <w:r>
        <w:t xml:space="preserve"> orthologs. </w:t>
      </w:r>
      <w:r>
        <w:rPr>
          <w:i/>
          <w:iCs/>
        </w:rPr>
        <w:t>Bioinformatics</w:t>
      </w:r>
      <w:r>
        <w:t xml:space="preserve"> 31:3210–3212.</w:t>
      </w:r>
    </w:p>
    <w:p w14:paraId="2A5CA390" w14:textId="77777777" w:rsidR="00EF450B" w:rsidRDefault="00EF450B" w:rsidP="00EF450B">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24:1565–1572.</w:t>
      </w:r>
    </w:p>
    <w:p w14:paraId="3EFB8C93" w14:textId="77777777" w:rsidR="00EF450B" w:rsidRDefault="00EF450B" w:rsidP="00EF450B">
      <w:pPr>
        <w:pStyle w:val="Bibliography"/>
      </w:pPr>
      <w:r>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proofErr w:type="spellStart"/>
      <w:r>
        <w:t>Terakita</w:t>
      </w:r>
      <w:proofErr w:type="spellEnd"/>
      <w:r>
        <w:t xml:space="preserve">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177:7164–7170.</w:t>
      </w:r>
    </w:p>
    <w:p w14:paraId="2D84E382" w14:textId="77777777" w:rsidR="00EF450B" w:rsidRDefault="00EF450B" w:rsidP="00EF450B">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Peptidergic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28:3495-3501.e2.</w:t>
      </w:r>
    </w:p>
    <w:p w14:paraId="52F633D4" w14:textId="77777777" w:rsidR="00EF450B" w:rsidRDefault="00EF450B" w:rsidP="00EF450B">
      <w:pPr>
        <w:pStyle w:val="Bibliography"/>
      </w:pPr>
      <w:proofErr w:type="spellStart"/>
      <w:r>
        <w:lastRenderedPageBreak/>
        <w:t>Vöcking</w:t>
      </w:r>
      <w:proofErr w:type="spellEnd"/>
      <w:r>
        <w:t xml:space="preserve">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proofErr w:type="spellStart"/>
      <w:r>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42:1041–1053.</w:t>
      </w:r>
    </w:p>
    <w:p w14:paraId="7004F6EC" w14:textId="77777777" w:rsidR="00EF450B" w:rsidRDefault="00EF450B" w:rsidP="00EF450B">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5D9976BB" w14:textId="77777777" w:rsidR="00EF450B" w:rsidRDefault="00EF450B" w:rsidP="00EF450B">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ssandra Aleotti" w:date="2022-12-06T16:28:00Z" w:initials="">
    <w:p w14:paraId="0B6A3ECF" w14:textId="77777777" w:rsidR="00D57823" w:rsidRDefault="002B567E">
      <w:pPr>
        <w:widowControl w:val="0"/>
        <w:pBdr>
          <w:top w:val="nil"/>
          <w:left w:val="nil"/>
          <w:bottom w:val="nil"/>
          <w:right w:val="nil"/>
          <w:between w:val="nil"/>
        </w:pBdr>
        <w:spacing w:line="240" w:lineRule="auto"/>
        <w:rPr>
          <w:color w:val="000000"/>
        </w:rPr>
      </w:pPr>
      <w:r>
        <w:rPr>
          <w:color w:val="000000"/>
        </w:rPr>
        <w:t>Either they are an outgroup, (e.g HCN channels ?) or these sequences are misplaced as being nearer to the non-alpha/beta ones even when they should belong to the alpha/beta lineages.</w:t>
      </w:r>
    </w:p>
  </w:comment>
  <w:comment w:id="7"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10"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1"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2"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3"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4"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5"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6"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7"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8"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9"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1"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2"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3"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4"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5"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6"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7"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8"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9"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30"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1"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2"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3"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B6A3ECF"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B6A3ECF" w16cid:durableId="28204F7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3A0E2" w14:textId="77777777" w:rsidR="00A62302" w:rsidRDefault="00A62302">
      <w:pPr>
        <w:spacing w:line="240" w:lineRule="auto"/>
      </w:pPr>
      <w:r>
        <w:separator/>
      </w:r>
    </w:p>
  </w:endnote>
  <w:endnote w:type="continuationSeparator" w:id="0">
    <w:p w14:paraId="272F6DB8" w14:textId="77777777" w:rsidR="00A62302" w:rsidRDefault="00A623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2BCE6" w14:textId="77777777" w:rsidR="00A62302" w:rsidRDefault="00A62302">
      <w:pPr>
        <w:spacing w:line="240" w:lineRule="auto"/>
      </w:pPr>
      <w:r>
        <w:separator/>
      </w:r>
    </w:p>
  </w:footnote>
  <w:footnote w:type="continuationSeparator" w:id="0">
    <w:p w14:paraId="7036CCAD" w14:textId="77777777" w:rsidR="00A62302" w:rsidRDefault="00A62302">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409A2"/>
    <w:rsid w:val="00242059"/>
    <w:rsid w:val="002426DC"/>
    <w:rsid w:val="00245376"/>
    <w:rsid w:val="00246D03"/>
    <w:rsid w:val="00251C5A"/>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37C"/>
    <w:rsid w:val="005B4C4C"/>
    <w:rsid w:val="005C09D3"/>
    <w:rsid w:val="005C1BBB"/>
    <w:rsid w:val="005C695C"/>
    <w:rsid w:val="005D2AE5"/>
    <w:rsid w:val="005D42DC"/>
    <w:rsid w:val="005D435C"/>
    <w:rsid w:val="005D5541"/>
    <w:rsid w:val="005D55B3"/>
    <w:rsid w:val="005D743F"/>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B20B8"/>
    <w:rsid w:val="006C4695"/>
    <w:rsid w:val="006C7028"/>
    <w:rsid w:val="006D3993"/>
    <w:rsid w:val="006D4898"/>
    <w:rsid w:val="006D7E92"/>
    <w:rsid w:val="006E1E37"/>
    <w:rsid w:val="006E2601"/>
    <w:rsid w:val="006E3C67"/>
    <w:rsid w:val="006E594B"/>
    <w:rsid w:val="006E692F"/>
    <w:rsid w:val="006E6C88"/>
    <w:rsid w:val="006E7E3A"/>
    <w:rsid w:val="006F1B00"/>
    <w:rsid w:val="006F2148"/>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994"/>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6B8A"/>
    <w:rsid w:val="00A378D2"/>
    <w:rsid w:val="00A40EC1"/>
    <w:rsid w:val="00A40F32"/>
    <w:rsid w:val="00A50681"/>
    <w:rsid w:val="00A52898"/>
    <w:rsid w:val="00A53326"/>
    <w:rsid w:val="00A56107"/>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3DE6"/>
    <w:rsid w:val="00AD462B"/>
    <w:rsid w:val="00AE6AE1"/>
    <w:rsid w:val="00AE7D9C"/>
    <w:rsid w:val="00AF4E5E"/>
    <w:rsid w:val="00AF53C3"/>
    <w:rsid w:val="00AF7372"/>
    <w:rsid w:val="00AF78FE"/>
    <w:rsid w:val="00AF7AE6"/>
    <w:rsid w:val="00B018A3"/>
    <w:rsid w:val="00B020BA"/>
    <w:rsid w:val="00B12E6B"/>
    <w:rsid w:val="00B15E37"/>
    <w:rsid w:val="00B20365"/>
    <w:rsid w:val="00B203BA"/>
    <w:rsid w:val="00B20A5F"/>
    <w:rsid w:val="00B26F95"/>
    <w:rsid w:val="00B30284"/>
    <w:rsid w:val="00B329CA"/>
    <w:rsid w:val="00B34C57"/>
    <w:rsid w:val="00B45629"/>
    <w:rsid w:val="00B4605A"/>
    <w:rsid w:val="00B536BB"/>
    <w:rsid w:val="00B55E61"/>
    <w:rsid w:val="00B57A45"/>
    <w:rsid w:val="00B61511"/>
    <w:rsid w:val="00B625E7"/>
    <w:rsid w:val="00B62991"/>
    <w:rsid w:val="00B64FC3"/>
    <w:rsid w:val="00B664E0"/>
    <w:rsid w:val="00B664E9"/>
    <w:rsid w:val="00B6776A"/>
    <w:rsid w:val="00B70B7E"/>
    <w:rsid w:val="00B7213C"/>
    <w:rsid w:val="00B72F83"/>
    <w:rsid w:val="00B741DB"/>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4740"/>
    <w:rsid w:val="00C14C35"/>
    <w:rsid w:val="00C15F94"/>
    <w:rsid w:val="00C21FDD"/>
    <w:rsid w:val="00C22AD3"/>
    <w:rsid w:val="00C245C2"/>
    <w:rsid w:val="00C26B39"/>
    <w:rsid w:val="00C27660"/>
    <w:rsid w:val="00C3002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9ED"/>
    <w:rsid w:val="00D47AC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5940</TotalTime>
  <Pages>49</Pages>
  <Words>65104</Words>
  <Characters>371096</Characters>
  <Application>Microsoft Office Word</Application>
  <DocSecurity>0</DocSecurity>
  <Lines>3092</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1189</cp:revision>
  <dcterms:created xsi:type="dcterms:W3CDTF">2023-05-30T09:32:00Z</dcterms:created>
  <dcterms:modified xsi:type="dcterms:W3CDTF">2023-08-19T17:47:00Z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